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5C" w:rsidRDefault="00C1734B">
      <w:pPr>
        <w:pStyle w:val="Titel"/>
        <w:rPr>
          <w:u w:val="single"/>
        </w:rPr>
      </w:pPr>
      <w:bookmarkStart w:id="0" w:name="_GoBack"/>
      <w:bookmarkEnd w:id="0"/>
      <w:r>
        <w:rPr>
          <w:u w:val="single"/>
        </w:rPr>
        <w:t>Leistungs- und Leistungsbewertungskonzept</w:t>
      </w:r>
    </w:p>
    <w:p w:rsidR="005F575C" w:rsidRDefault="00C1734B">
      <w:pPr>
        <w:autoSpaceDE w:val="0"/>
        <w:autoSpaceDN w:val="0"/>
        <w:adjustRightInd w:val="0"/>
        <w:spacing w:after="200" w:line="276" w:lineRule="auto"/>
        <w:jc w:val="center"/>
        <w:rPr>
          <w:rFonts w:cs="Arial"/>
          <w:b/>
          <w:bCs/>
          <w:szCs w:val="22"/>
          <w:u w:val="single"/>
        </w:rPr>
      </w:pPr>
      <w:r>
        <w:rPr>
          <w:rFonts w:cs="Arial"/>
          <w:b/>
          <w:bCs/>
          <w:szCs w:val="22"/>
          <w:u w:val="single"/>
        </w:rPr>
        <w:t>im Fach Biologie des Geschwister-Scholl-Gymnasiums</w:t>
      </w:r>
    </w:p>
    <w:p w:rsidR="005F575C" w:rsidRDefault="00C1734B">
      <w:pPr>
        <w:autoSpaceDE w:val="0"/>
        <w:autoSpaceDN w:val="0"/>
        <w:adjustRightInd w:val="0"/>
        <w:spacing w:after="200" w:line="276" w:lineRule="auto"/>
        <w:jc w:val="both"/>
        <w:rPr>
          <w:rFonts w:cs="Arial"/>
          <w:szCs w:val="22"/>
        </w:rPr>
      </w:pPr>
      <w:r>
        <w:rPr>
          <w:rFonts w:cs="Arial"/>
          <w:szCs w:val="22"/>
        </w:rPr>
        <w:t xml:space="preserve">Nach Beschluss der Fachkonferenz Biologie vom </w:t>
      </w:r>
      <w:r w:rsidR="00B5602C">
        <w:rPr>
          <w:rFonts w:cs="Arial"/>
          <w:szCs w:val="22"/>
        </w:rPr>
        <w:t xml:space="preserve">23.8.2016 </w:t>
      </w:r>
      <w:r>
        <w:rPr>
          <w:rFonts w:cs="Arial"/>
          <w:szCs w:val="22"/>
        </w:rPr>
        <w:t>wird das folgende fachspezifische Leistungs- und Leistungsbewertungskonzept ab dem Schuljahr 201</w:t>
      </w:r>
      <w:r w:rsidR="00B5602C">
        <w:rPr>
          <w:rFonts w:cs="Arial"/>
          <w:szCs w:val="22"/>
        </w:rPr>
        <w:t xml:space="preserve">6 </w:t>
      </w:r>
      <w:r>
        <w:rPr>
          <w:rFonts w:cs="Arial"/>
          <w:szCs w:val="22"/>
        </w:rPr>
        <w:t>/ 201</w:t>
      </w:r>
      <w:r w:rsidR="00B5602C">
        <w:rPr>
          <w:rFonts w:cs="Arial"/>
          <w:szCs w:val="22"/>
        </w:rPr>
        <w:t>7</w:t>
      </w:r>
      <w:r>
        <w:rPr>
          <w:rFonts w:cs="Arial"/>
          <w:szCs w:val="22"/>
        </w:rPr>
        <w:t xml:space="preserve"> verbindlich:</w:t>
      </w:r>
    </w:p>
    <w:p w:rsidR="005F575C" w:rsidRDefault="00C1734B">
      <w:pPr>
        <w:pStyle w:val="berschrift2"/>
        <w:rPr>
          <w:rFonts w:ascii="Arial" w:hAnsi="Arial" w:cs="Arial"/>
          <w:u w:val="single"/>
        </w:rPr>
      </w:pPr>
      <w:r>
        <w:rPr>
          <w:rFonts w:ascii="Arial" w:hAnsi="Arial" w:cs="Arial"/>
          <w:u w:val="single"/>
        </w:rPr>
        <w:t>Sekundarstufe I</w:t>
      </w:r>
    </w:p>
    <w:p w:rsidR="005F575C" w:rsidRDefault="00C1734B">
      <w:pPr>
        <w:pStyle w:val="berschrift1"/>
        <w:rPr>
          <w:rFonts w:ascii="Arial" w:hAnsi="Arial" w:cs="Arial"/>
          <w:b/>
          <w:bCs/>
          <w:sz w:val="24"/>
          <w:u w:val="none"/>
        </w:rPr>
      </w:pPr>
      <w:r>
        <w:rPr>
          <w:rFonts w:ascii="Arial" w:hAnsi="Arial" w:cs="Arial"/>
          <w:b/>
          <w:bCs/>
          <w:sz w:val="24"/>
          <w:u w:val="none"/>
        </w:rPr>
        <w:t>Leistungserbringung</w:t>
      </w:r>
    </w:p>
    <w:p w:rsidR="005F575C" w:rsidRDefault="00C1734B">
      <w:pPr>
        <w:autoSpaceDE w:val="0"/>
        <w:autoSpaceDN w:val="0"/>
        <w:adjustRightInd w:val="0"/>
        <w:spacing w:after="200" w:line="276" w:lineRule="auto"/>
        <w:jc w:val="both"/>
        <w:rPr>
          <w:rFonts w:cs="Arial"/>
          <w:szCs w:val="22"/>
        </w:rPr>
      </w:pPr>
      <w:r>
        <w:rPr>
          <w:rFonts w:cs="Arial"/>
          <w:szCs w:val="22"/>
        </w:rPr>
        <w:t xml:space="preserve">Im Fach Biologie bringen Schülerinnen und Schüler in der Sekundarstufe I </w:t>
      </w:r>
      <w:r w:rsidR="00B5602C">
        <w:rPr>
          <w:rFonts w:cs="Arial"/>
          <w:szCs w:val="22"/>
        </w:rPr>
        <w:t xml:space="preserve">in Abhängigkeit von den jeweiligen thematischen und didaktischen Schwerpunkten </w:t>
      </w:r>
      <w:r>
        <w:rPr>
          <w:rFonts w:cs="Arial"/>
          <w:szCs w:val="22"/>
        </w:rPr>
        <w:t>ihre Leistungen in folgender Weise ein:</w:t>
      </w:r>
    </w:p>
    <w:p w:rsidR="005F575C" w:rsidRDefault="00C1734B">
      <w:pPr>
        <w:autoSpaceDE w:val="0"/>
        <w:autoSpaceDN w:val="0"/>
        <w:adjustRightInd w:val="0"/>
        <w:spacing w:after="200" w:line="276" w:lineRule="auto"/>
        <w:ind w:left="372" w:firstLine="348"/>
        <w:jc w:val="both"/>
        <w:rPr>
          <w:rFonts w:cs="Arial"/>
          <w:szCs w:val="22"/>
        </w:rPr>
      </w:pPr>
      <w:r>
        <w:rPr>
          <w:rFonts w:cs="Arial"/>
          <w:szCs w:val="22"/>
        </w:rPr>
        <w:t xml:space="preserve">Durch </w:t>
      </w:r>
      <w:r>
        <w:rPr>
          <w:rFonts w:cs="Arial"/>
          <w:b/>
          <w:bCs/>
          <w:szCs w:val="22"/>
        </w:rPr>
        <w:t>individuelle mündliche Beiträge</w:t>
      </w:r>
      <w:r>
        <w:rPr>
          <w:rFonts w:cs="Arial"/>
          <w:szCs w:val="22"/>
        </w:rPr>
        <w:t xml:space="preserve"> wie z.B.</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Mündliche Mitarbeit im Unterricht</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Präsentation nach Einzel- oder Gruppenarbeitsphasen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Kurzvorträge und Referate</w:t>
      </w:r>
    </w:p>
    <w:p w:rsidR="005F575C" w:rsidRDefault="005F575C">
      <w:pPr>
        <w:autoSpaceDE w:val="0"/>
        <w:autoSpaceDN w:val="0"/>
        <w:adjustRightInd w:val="0"/>
        <w:spacing w:after="200" w:line="276" w:lineRule="auto"/>
        <w:ind w:left="1080"/>
        <w:jc w:val="both"/>
        <w:rPr>
          <w:rFonts w:cs="Arial"/>
          <w:szCs w:val="22"/>
        </w:rPr>
      </w:pPr>
    </w:p>
    <w:p w:rsidR="005F575C" w:rsidRDefault="00C1734B">
      <w:pPr>
        <w:autoSpaceDE w:val="0"/>
        <w:autoSpaceDN w:val="0"/>
        <w:adjustRightInd w:val="0"/>
        <w:spacing w:after="200" w:line="276" w:lineRule="auto"/>
        <w:ind w:left="360" w:firstLine="348"/>
        <w:jc w:val="both"/>
        <w:rPr>
          <w:rFonts w:cs="Arial"/>
          <w:szCs w:val="22"/>
        </w:rPr>
      </w:pPr>
      <w:r>
        <w:rPr>
          <w:rFonts w:cs="Arial"/>
          <w:szCs w:val="22"/>
        </w:rPr>
        <w:t xml:space="preserve">In </w:t>
      </w:r>
      <w:r>
        <w:rPr>
          <w:rFonts w:cs="Arial"/>
          <w:b/>
          <w:bCs/>
          <w:szCs w:val="22"/>
        </w:rPr>
        <w:t>schriftlicher Form</w:t>
      </w:r>
      <w:r>
        <w:rPr>
          <w:rFonts w:cs="Arial"/>
          <w:szCs w:val="22"/>
        </w:rPr>
        <w:t xml:space="preserve"> z.B. durch</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Lernerfolgsüberprüfungen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Angemessene Heftführung</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Fachlich korrektes Anfertigungen von Versuchsprotokollen</w:t>
      </w:r>
    </w:p>
    <w:p w:rsidR="005F575C" w:rsidRDefault="005F575C">
      <w:pPr>
        <w:autoSpaceDE w:val="0"/>
        <w:autoSpaceDN w:val="0"/>
        <w:adjustRightInd w:val="0"/>
        <w:spacing w:after="200" w:line="276" w:lineRule="auto"/>
        <w:ind w:left="1080"/>
        <w:jc w:val="both"/>
        <w:rPr>
          <w:rFonts w:cs="Arial"/>
          <w:szCs w:val="22"/>
        </w:rPr>
      </w:pPr>
    </w:p>
    <w:p w:rsidR="005F575C" w:rsidRDefault="00C1734B">
      <w:pPr>
        <w:autoSpaceDE w:val="0"/>
        <w:autoSpaceDN w:val="0"/>
        <w:adjustRightInd w:val="0"/>
        <w:spacing w:after="200" w:line="276" w:lineRule="auto"/>
        <w:ind w:left="360" w:firstLine="348"/>
        <w:jc w:val="both"/>
        <w:rPr>
          <w:rFonts w:cs="Arial"/>
          <w:szCs w:val="22"/>
        </w:rPr>
      </w:pPr>
      <w:r>
        <w:rPr>
          <w:rFonts w:cs="Arial"/>
          <w:szCs w:val="22"/>
        </w:rPr>
        <w:t xml:space="preserve">Durch </w:t>
      </w:r>
      <w:r>
        <w:rPr>
          <w:rFonts w:cs="Arial"/>
          <w:b/>
          <w:bCs/>
          <w:szCs w:val="22"/>
        </w:rPr>
        <w:t>kooperatives Lernen</w:t>
      </w:r>
      <w:r>
        <w:rPr>
          <w:rFonts w:cs="Arial"/>
          <w:szCs w:val="22"/>
        </w:rPr>
        <w:t>, z.B.</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Partner- und Gruppenarbeit</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Stationenlernen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Gruppenpuzzle</w:t>
      </w:r>
    </w:p>
    <w:p w:rsidR="005F575C" w:rsidRDefault="005F575C">
      <w:pPr>
        <w:autoSpaceDE w:val="0"/>
        <w:autoSpaceDN w:val="0"/>
        <w:adjustRightInd w:val="0"/>
        <w:spacing w:after="200" w:line="276" w:lineRule="auto"/>
        <w:ind w:left="1080"/>
        <w:jc w:val="both"/>
        <w:rPr>
          <w:rFonts w:cs="Arial"/>
          <w:szCs w:val="22"/>
        </w:rPr>
      </w:pPr>
    </w:p>
    <w:p w:rsidR="005F575C" w:rsidRDefault="00C1734B">
      <w:pPr>
        <w:autoSpaceDE w:val="0"/>
        <w:autoSpaceDN w:val="0"/>
        <w:adjustRightInd w:val="0"/>
        <w:spacing w:after="200" w:line="276" w:lineRule="auto"/>
        <w:ind w:left="360" w:firstLine="348"/>
        <w:jc w:val="both"/>
        <w:rPr>
          <w:rFonts w:cs="Arial"/>
          <w:szCs w:val="22"/>
        </w:rPr>
      </w:pPr>
      <w:r>
        <w:rPr>
          <w:rFonts w:cs="Arial"/>
          <w:szCs w:val="22"/>
        </w:rPr>
        <w:t xml:space="preserve">Durch </w:t>
      </w:r>
      <w:r>
        <w:rPr>
          <w:rFonts w:cs="Arial"/>
          <w:b/>
          <w:bCs/>
          <w:szCs w:val="22"/>
        </w:rPr>
        <w:t>praktische Arbeiten</w:t>
      </w:r>
      <w:r>
        <w:rPr>
          <w:rFonts w:cs="Arial"/>
          <w:szCs w:val="22"/>
        </w:rPr>
        <w:t>, wie z.B.</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Experimentieren und Mikroskopieren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Bestimmungsübungen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Unterrichtsgänge</w:t>
      </w:r>
    </w:p>
    <w:p w:rsidR="005F575C" w:rsidRDefault="00C1734B">
      <w:pPr>
        <w:pStyle w:val="berschrift3"/>
        <w:rPr>
          <w:rFonts w:ascii="Arial" w:hAnsi="Arial" w:cs="Arial"/>
          <w:sz w:val="24"/>
        </w:rPr>
      </w:pPr>
      <w:r>
        <w:rPr>
          <w:rFonts w:ascii="Arial" w:hAnsi="Arial" w:cs="Arial"/>
          <w:sz w:val="24"/>
        </w:rPr>
        <w:lastRenderedPageBreak/>
        <w:t>Vereinbarungen zur Bewertung</w:t>
      </w:r>
    </w:p>
    <w:p w:rsidR="005F575C" w:rsidRDefault="00C1734B">
      <w:pPr>
        <w:autoSpaceDE w:val="0"/>
        <w:autoSpaceDN w:val="0"/>
        <w:adjustRightInd w:val="0"/>
        <w:spacing w:after="200" w:line="276" w:lineRule="auto"/>
        <w:jc w:val="both"/>
        <w:rPr>
          <w:rFonts w:cs="Arial"/>
          <w:szCs w:val="22"/>
        </w:rPr>
      </w:pPr>
      <w:r>
        <w:rPr>
          <w:rFonts w:cs="Arial"/>
          <w:szCs w:val="22"/>
        </w:rPr>
        <w:t>Die Leistungsbewertung ergibt sich aus den Vorgaben des Kernlernplans.Die Korrektur der Lernerfolgsprüfungen orientiert sich an folgenden Richtgrößen:</w:t>
      </w:r>
    </w:p>
    <w:p w:rsidR="005F575C" w:rsidRDefault="005F575C">
      <w:pPr>
        <w:autoSpaceDE w:val="0"/>
        <w:autoSpaceDN w:val="0"/>
        <w:adjustRightInd w:val="0"/>
        <w:spacing w:after="200" w:line="276" w:lineRule="auto"/>
        <w:jc w:val="both"/>
        <w:rPr>
          <w:rFonts w:cs="Arial"/>
          <w:szCs w:val="22"/>
        </w:rPr>
      </w:pPr>
    </w:p>
    <w:tbl>
      <w:tblPr>
        <w:tblW w:w="0" w:type="auto"/>
        <w:tblInd w:w="108" w:type="dxa"/>
        <w:tblLayout w:type="fixed"/>
        <w:tblLook w:val="0000" w:firstRow="0" w:lastRow="0" w:firstColumn="0" w:lastColumn="0" w:noHBand="0" w:noVBand="0"/>
      </w:tblPr>
      <w:tblGrid>
        <w:gridCol w:w="720"/>
        <w:gridCol w:w="1776"/>
        <w:gridCol w:w="6792"/>
      </w:tblGrid>
      <w:tr w:rsidR="005F575C">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b/>
                <w:bCs/>
                <w:szCs w:val="22"/>
              </w:rPr>
              <w:t>Zahl</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b/>
                <w:bCs/>
                <w:szCs w:val="22"/>
              </w:rPr>
              <w:t>Note</w:t>
            </w:r>
          </w:p>
        </w:tc>
        <w:tc>
          <w:tcPr>
            <w:tcW w:w="6792"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b/>
                <w:bCs/>
                <w:szCs w:val="22"/>
              </w:rPr>
              <w:t>Beschreibung</w:t>
            </w:r>
          </w:p>
        </w:tc>
      </w:tr>
      <w:tr w:rsidR="005F575C">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1</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sehr gut</w:t>
            </w:r>
          </w:p>
        </w:tc>
        <w:tc>
          <w:tcPr>
            <w:tcW w:w="6792"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wenn die Leistung den Anforderungen in besonderem Maße entspricht.</w:t>
            </w:r>
          </w:p>
        </w:tc>
      </w:tr>
      <w:tr w:rsidR="005F575C">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2</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gut</w:t>
            </w:r>
          </w:p>
        </w:tc>
        <w:tc>
          <w:tcPr>
            <w:tcW w:w="6792"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wenn die Leistung den Anforderungen voll entspricht.</w:t>
            </w:r>
          </w:p>
        </w:tc>
      </w:tr>
      <w:tr w:rsidR="005F575C">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3</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befriedigend</w:t>
            </w:r>
          </w:p>
        </w:tc>
        <w:tc>
          <w:tcPr>
            <w:tcW w:w="6792"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wenn die Leistung im Allgemeinen den Anforderungen entspricht.</w:t>
            </w:r>
          </w:p>
        </w:tc>
      </w:tr>
      <w:tr w:rsidR="005F575C">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4</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ausreichend</w:t>
            </w:r>
          </w:p>
        </w:tc>
        <w:tc>
          <w:tcPr>
            <w:tcW w:w="6792"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wenn die Leistung zwar Mängel aufweist, aber im Ganzen den Anforderungen noch entspricht.</w:t>
            </w:r>
          </w:p>
        </w:tc>
      </w:tr>
      <w:tr w:rsidR="005F575C">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5</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 xml:space="preserve">mangelhaft </w:t>
            </w:r>
          </w:p>
        </w:tc>
        <w:tc>
          <w:tcPr>
            <w:tcW w:w="6792"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wenn die Leistung den Anforderungen nicht entspricht, jedoch erkennen lässt, dass die notwendigen Grundkenntnisse vorhanden sind und die Mängel in absehbarer Zeit behoben werden können.</w:t>
            </w:r>
          </w:p>
        </w:tc>
      </w:tr>
      <w:tr w:rsidR="005F575C">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6</w:t>
            </w:r>
          </w:p>
        </w:tc>
        <w:tc>
          <w:tcPr>
            <w:tcW w:w="1776"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ungenügend</w:t>
            </w:r>
          </w:p>
        </w:tc>
        <w:tc>
          <w:tcPr>
            <w:tcW w:w="6792"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 xml:space="preserve">wenn die Leistung den Anforderungen nicht entspricht und selbst die Grundkenntnisse so lückenhaft sind, dass die Mängel in absehbarer Zeit nicht behoben werden können. </w:t>
            </w:r>
          </w:p>
        </w:tc>
      </w:tr>
    </w:tbl>
    <w:p w:rsidR="005F575C" w:rsidRDefault="005F575C">
      <w:pPr>
        <w:autoSpaceDE w:val="0"/>
        <w:autoSpaceDN w:val="0"/>
        <w:adjustRightInd w:val="0"/>
        <w:spacing w:after="200" w:line="276" w:lineRule="auto"/>
        <w:jc w:val="both"/>
        <w:rPr>
          <w:rFonts w:cs="Arial"/>
          <w:szCs w:val="22"/>
        </w:rPr>
      </w:pPr>
    </w:p>
    <w:p w:rsidR="005F575C" w:rsidRDefault="00C1734B">
      <w:pPr>
        <w:autoSpaceDE w:val="0"/>
        <w:autoSpaceDN w:val="0"/>
        <w:adjustRightInd w:val="0"/>
        <w:spacing w:after="200" w:line="276" w:lineRule="auto"/>
        <w:jc w:val="both"/>
        <w:rPr>
          <w:rFonts w:cs="Arial"/>
          <w:szCs w:val="22"/>
        </w:rPr>
      </w:pPr>
      <w:r>
        <w:rPr>
          <w:rFonts w:cs="Arial"/>
          <w:szCs w:val="22"/>
        </w:rPr>
        <w:t>Für die Gewichtung der erbrachten Leistung gilt, dass die individuelle mündliche Leistung bei der Bewertung mindestens 50% der Gesamtnote ausmacht.</w:t>
      </w:r>
    </w:p>
    <w:p w:rsidR="005F575C" w:rsidRDefault="00C1734B">
      <w:pPr>
        <w:autoSpaceDE w:val="0"/>
        <w:autoSpaceDN w:val="0"/>
        <w:adjustRightInd w:val="0"/>
        <w:spacing w:after="200" w:line="276" w:lineRule="auto"/>
        <w:jc w:val="both"/>
        <w:rPr>
          <w:rFonts w:cs="Arial"/>
          <w:szCs w:val="22"/>
        </w:rPr>
      </w:pPr>
      <w:r>
        <w:rPr>
          <w:rFonts w:cs="Arial"/>
          <w:szCs w:val="22"/>
        </w:rPr>
        <w:t>Hierbei fließen, je nach Jahrgangsstufe mit unterschiedlicher Gewichtung, folgende Kriterien in die Bewertung ein: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der Umfang der Beiträge</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der Grad der Selbstständigkeit und Freiwilligkeit</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die richtige Anwendung der Kenntnisse und der Fachsprache</w:t>
      </w:r>
    </w:p>
    <w:p w:rsidR="005F575C" w:rsidRDefault="00C1734B">
      <w:pPr>
        <w:numPr>
          <w:ilvl w:val="0"/>
          <w:numId w:val="1"/>
        </w:numPr>
        <w:autoSpaceDE w:val="0"/>
        <w:autoSpaceDN w:val="0"/>
        <w:adjustRightInd w:val="0"/>
        <w:spacing w:after="200" w:line="276" w:lineRule="auto"/>
        <w:ind w:left="1080" w:hanging="360"/>
        <w:rPr>
          <w:rFonts w:cs="Arial"/>
          <w:szCs w:val="22"/>
        </w:rPr>
      </w:pPr>
      <w:r>
        <w:rPr>
          <w:rFonts w:cs="Arial"/>
          <w:szCs w:val="22"/>
        </w:rPr>
        <w:t>die Kontinuität der Mitarbeit</w:t>
      </w:r>
    </w:p>
    <w:p w:rsidR="005F575C" w:rsidRDefault="00C1734B">
      <w:pPr>
        <w:numPr>
          <w:ilvl w:val="0"/>
          <w:numId w:val="1"/>
        </w:numPr>
        <w:autoSpaceDE w:val="0"/>
        <w:autoSpaceDN w:val="0"/>
        <w:adjustRightInd w:val="0"/>
        <w:spacing w:after="200" w:line="276" w:lineRule="auto"/>
        <w:ind w:left="1080" w:hanging="360"/>
        <w:rPr>
          <w:rFonts w:cs="Arial"/>
          <w:b/>
          <w:bCs/>
          <w:szCs w:val="22"/>
        </w:rPr>
      </w:pPr>
      <w:r>
        <w:rPr>
          <w:rFonts w:cs="Arial"/>
          <w:szCs w:val="22"/>
        </w:rPr>
        <w:t>die Qualität der Beiträge</w:t>
      </w:r>
      <w:r>
        <w:rPr>
          <w:rFonts w:cs="Arial"/>
          <w:b/>
          <w:bCs/>
          <w:szCs w:val="22"/>
        </w:rPr>
        <w:t xml:space="preserve">   </w:t>
      </w:r>
    </w:p>
    <w:p w:rsidR="005F575C" w:rsidRDefault="00C1734B">
      <w:pPr>
        <w:pStyle w:val="berschrift2"/>
        <w:rPr>
          <w:rFonts w:ascii="Arial" w:hAnsi="Arial" w:cs="Arial"/>
          <w:u w:val="single"/>
        </w:rPr>
      </w:pPr>
      <w:r>
        <w:rPr>
          <w:rFonts w:ascii="Arial" w:hAnsi="Arial" w:cs="Arial"/>
          <w:u w:val="single"/>
        </w:rPr>
        <w:br w:type="page"/>
      </w:r>
      <w:r>
        <w:rPr>
          <w:rFonts w:ascii="Arial" w:hAnsi="Arial" w:cs="Arial"/>
          <w:u w:val="single"/>
        </w:rPr>
        <w:lastRenderedPageBreak/>
        <w:t>Sekundarstufe II</w:t>
      </w:r>
    </w:p>
    <w:p w:rsidR="005F575C" w:rsidRDefault="00C1734B">
      <w:pPr>
        <w:pStyle w:val="berschrift3"/>
        <w:rPr>
          <w:rFonts w:ascii="Arial" w:hAnsi="Arial" w:cs="Arial"/>
          <w:sz w:val="24"/>
        </w:rPr>
      </w:pPr>
      <w:r>
        <w:rPr>
          <w:rFonts w:ascii="Arial" w:hAnsi="Arial" w:cs="Arial"/>
          <w:sz w:val="24"/>
        </w:rPr>
        <w:t>Leistungserbringung</w:t>
      </w:r>
    </w:p>
    <w:p w:rsidR="005F575C" w:rsidRDefault="00C1734B">
      <w:pPr>
        <w:autoSpaceDE w:val="0"/>
        <w:autoSpaceDN w:val="0"/>
        <w:adjustRightInd w:val="0"/>
        <w:spacing w:after="200" w:line="276" w:lineRule="auto"/>
        <w:jc w:val="both"/>
        <w:rPr>
          <w:rFonts w:cs="Arial"/>
          <w:szCs w:val="22"/>
        </w:rPr>
      </w:pPr>
      <w:r>
        <w:rPr>
          <w:rFonts w:cs="Arial"/>
          <w:szCs w:val="22"/>
        </w:rPr>
        <w:t xml:space="preserve">Im Fach Biologie </w:t>
      </w:r>
      <w:r w:rsidR="00B5602C">
        <w:rPr>
          <w:rFonts w:cs="Arial"/>
          <w:szCs w:val="22"/>
        </w:rPr>
        <w:t>bring</w:t>
      </w:r>
      <w:r>
        <w:rPr>
          <w:rFonts w:cs="Arial"/>
          <w:szCs w:val="22"/>
        </w:rPr>
        <w:t xml:space="preserve">en die Schülerinnen und Schüler in der Sekundarstufe II </w:t>
      </w:r>
      <w:r w:rsidR="00B5602C">
        <w:rPr>
          <w:rFonts w:cs="Arial"/>
          <w:szCs w:val="22"/>
        </w:rPr>
        <w:t xml:space="preserve">in Abhängigkeit von den jeweiligen thematischen und didaktischen Schwerpunkten </w:t>
      </w:r>
      <w:r>
        <w:rPr>
          <w:rFonts w:cs="Arial"/>
          <w:szCs w:val="22"/>
        </w:rPr>
        <w:t>ihre Leistungen in folgender Weise ein:</w:t>
      </w:r>
    </w:p>
    <w:p w:rsidR="005F575C" w:rsidRDefault="00C1734B">
      <w:pPr>
        <w:autoSpaceDE w:val="0"/>
        <w:autoSpaceDN w:val="0"/>
        <w:adjustRightInd w:val="0"/>
        <w:spacing w:after="200" w:line="276" w:lineRule="auto"/>
        <w:ind w:left="360" w:firstLine="348"/>
        <w:jc w:val="both"/>
        <w:rPr>
          <w:rFonts w:cs="Arial"/>
          <w:szCs w:val="22"/>
        </w:rPr>
      </w:pPr>
      <w:r>
        <w:rPr>
          <w:rFonts w:cs="Arial"/>
          <w:szCs w:val="22"/>
        </w:rPr>
        <w:t xml:space="preserve">In </w:t>
      </w:r>
      <w:r>
        <w:rPr>
          <w:rFonts w:cs="Arial"/>
          <w:b/>
          <w:bCs/>
          <w:szCs w:val="22"/>
        </w:rPr>
        <w:t>schriftlicher Form</w:t>
      </w:r>
      <w:r>
        <w:rPr>
          <w:rFonts w:cs="Arial"/>
          <w:szCs w:val="22"/>
        </w:rPr>
        <w:t>, z.B.</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Klausuren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Facharbeiten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Schriftliche Übungen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Versuchsprotokolle</w:t>
      </w:r>
    </w:p>
    <w:p w:rsidR="005F575C" w:rsidRDefault="005F575C">
      <w:pPr>
        <w:autoSpaceDE w:val="0"/>
        <w:autoSpaceDN w:val="0"/>
        <w:adjustRightInd w:val="0"/>
        <w:spacing w:after="200" w:line="276" w:lineRule="auto"/>
        <w:ind w:left="1080"/>
        <w:jc w:val="both"/>
        <w:rPr>
          <w:rFonts w:cs="Arial"/>
          <w:szCs w:val="22"/>
        </w:rPr>
      </w:pPr>
    </w:p>
    <w:p w:rsidR="005F575C" w:rsidRDefault="00C1734B">
      <w:pPr>
        <w:autoSpaceDE w:val="0"/>
        <w:autoSpaceDN w:val="0"/>
        <w:adjustRightInd w:val="0"/>
        <w:spacing w:after="200" w:line="276" w:lineRule="auto"/>
        <w:ind w:firstLine="708"/>
        <w:jc w:val="both"/>
        <w:rPr>
          <w:rFonts w:cs="Arial"/>
          <w:szCs w:val="22"/>
        </w:rPr>
      </w:pPr>
      <w:r>
        <w:rPr>
          <w:rFonts w:cs="Arial"/>
          <w:szCs w:val="22"/>
        </w:rPr>
        <w:t xml:space="preserve">Durch </w:t>
      </w:r>
      <w:r>
        <w:rPr>
          <w:rFonts w:cs="Arial"/>
          <w:b/>
          <w:bCs/>
          <w:szCs w:val="22"/>
        </w:rPr>
        <w:t>individuelle mündliche Beiträge</w:t>
      </w:r>
      <w:r>
        <w:rPr>
          <w:rFonts w:cs="Arial"/>
          <w:szCs w:val="22"/>
        </w:rPr>
        <w:t>, wie z.B.</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Mündliche Mitarbeit im Unterricht</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Präsentation von Ergebnissen aus Hausarbeits- und Arbeitsphasen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Referate</w:t>
      </w:r>
    </w:p>
    <w:p w:rsidR="005F575C" w:rsidRDefault="005F575C">
      <w:pPr>
        <w:autoSpaceDE w:val="0"/>
        <w:autoSpaceDN w:val="0"/>
        <w:adjustRightInd w:val="0"/>
        <w:spacing w:after="200" w:line="276" w:lineRule="auto"/>
        <w:ind w:left="1080"/>
        <w:jc w:val="both"/>
        <w:rPr>
          <w:rFonts w:cs="Arial"/>
          <w:szCs w:val="22"/>
        </w:rPr>
      </w:pPr>
    </w:p>
    <w:p w:rsidR="005F575C" w:rsidRDefault="00C1734B">
      <w:pPr>
        <w:autoSpaceDE w:val="0"/>
        <w:autoSpaceDN w:val="0"/>
        <w:adjustRightInd w:val="0"/>
        <w:spacing w:after="200" w:line="276" w:lineRule="auto"/>
        <w:ind w:left="360" w:firstLine="348"/>
        <w:jc w:val="both"/>
        <w:rPr>
          <w:rFonts w:cs="Arial"/>
          <w:szCs w:val="22"/>
        </w:rPr>
      </w:pPr>
      <w:r>
        <w:rPr>
          <w:rFonts w:cs="Arial"/>
          <w:szCs w:val="22"/>
        </w:rPr>
        <w:t xml:space="preserve">Durch </w:t>
      </w:r>
      <w:r>
        <w:rPr>
          <w:rFonts w:cs="Arial"/>
          <w:b/>
          <w:bCs/>
          <w:szCs w:val="22"/>
        </w:rPr>
        <w:t>selbstständiges Arbeiten</w:t>
      </w:r>
      <w:r>
        <w:rPr>
          <w:rFonts w:cs="Arial"/>
          <w:szCs w:val="22"/>
        </w:rPr>
        <w:t>, wie z.B.</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Lernzirkeln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Gruppenpuzzle</w:t>
      </w:r>
    </w:p>
    <w:p w:rsidR="005F575C" w:rsidRDefault="005F575C">
      <w:pPr>
        <w:autoSpaceDE w:val="0"/>
        <w:autoSpaceDN w:val="0"/>
        <w:adjustRightInd w:val="0"/>
        <w:spacing w:after="200" w:line="276" w:lineRule="auto"/>
        <w:ind w:left="1080"/>
        <w:jc w:val="both"/>
        <w:rPr>
          <w:rFonts w:cs="Arial"/>
          <w:szCs w:val="22"/>
        </w:rPr>
      </w:pPr>
    </w:p>
    <w:p w:rsidR="005F575C" w:rsidRDefault="00C1734B">
      <w:pPr>
        <w:autoSpaceDE w:val="0"/>
        <w:autoSpaceDN w:val="0"/>
        <w:adjustRightInd w:val="0"/>
        <w:spacing w:after="200" w:line="276" w:lineRule="auto"/>
        <w:ind w:left="360" w:firstLine="348"/>
        <w:jc w:val="both"/>
        <w:rPr>
          <w:rFonts w:cs="Arial"/>
          <w:szCs w:val="22"/>
        </w:rPr>
      </w:pPr>
      <w:r>
        <w:rPr>
          <w:rFonts w:cs="Arial"/>
          <w:szCs w:val="22"/>
        </w:rPr>
        <w:t xml:space="preserve">Durch </w:t>
      </w:r>
      <w:r>
        <w:rPr>
          <w:rFonts w:cs="Arial"/>
          <w:b/>
          <w:bCs/>
          <w:szCs w:val="22"/>
        </w:rPr>
        <w:t>kooperatives Lernen</w:t>
      </w:r>
      <w:r>
        <w:rPr>
          <w:rFonts w:cs="Arial"/>
          <w:szCs w:val="22"/>
        </w:rPr>
        <w:t>, z.B.</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Partner- und Gruppenarbeit</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Expertengruppen</w:t>
      </w:r>
    </w:p>
    <w:p w:rsidR="005F575C" w:rsidRDefault="005F575C">
      <w:pPr>
        <w:autoSpaceDE w:val="0"/>
        <w:autoSpaceDN w:val="0"/>
        <w:adjustRightInd w:val="0"/>
        <w:spacing w:after="200" w:line="276" w:lineRule="auto"/>
        <w:ind w:left="1080"/>
        <w:jc w:val="both"/>
        <w:rPr>
          <w:rFonts w:cs="Arial"/>
          <w:szCs w:val="22"/>
        </w:rPr>
      </w:pPr>
    </w:p>
    <w:p w:rsidR="005F575C" w:rsidRDefault="00C1734B">
      <w:pPr>
        <w:autoSpaceDE w:val="0"/>
        <w:autoSpaceDN w:val="0"/>
        <w:adjustRightInd w:val="0"/>
        <w:spacing w:after="200" w:line="276" w:lineRule="auto"/>
        <w:ind w:left="360" w:firstLine="348"/>
        <w:jc w:val="both"/>
        <w:rPr>
          <w:rFonts w:cs="Arial"/>
          <w:szCs w:val="22"/>
        </w:rPr>
      </w:pPr>
      <w:r>
        <w:rPr>
          <w:rFonts w:cs="Arial"/>
          <w:szCs w:val="22"/>
        </w:rPr>
        <w:t xml:space="preserve">Durch </w:t>
      </w:r>
      <w:r>
        <w:rPr>
          <w:rFonts w:cs="Arial"/>
          <w:b/>
          <w:bCs/>
          <w:szCs w:val="22"/>
        </w:rPr>
        <w:t>praktische Aktivitäten</w:t>
      </w:r>
      <w:r>
        <w:rPr>
          <w:rFonts w:cs="Arial"/>
          <w:szCs w:val="22"/>
        </w:rPr>
        <w:t>, wie z.B.</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Experimentieren und Mikroskopieren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Bestimmungsübungen</w:t>
      </w:r>
    </w:p>
    <w:p w:rsidR="005F575C" w:rsidRDefault="00C1734B">
      <w:pPr>
        <w:numPr>
          <w:ilvl w:val="0"/>
          <w:numId w:val="1"/>
        </w:numPr>
        <w:autoSpaceDE w:val="0"/>
        <w:autoSpaceDN w:val="0"/>
        <w:adjustRightInd w:val="0"/>
        <w:spacing w:after="200" w:line="276" w:lineRule="auto"/>
        <w:ind w:left="1080" w:hanging="360"/>
        <w:jc w:val="both"/>
        <w:rPr>
          <w:rFonts w:cs="Arial"/>
          <w:szCs w:val="22"/>
        </w:rPr>
      </w:pPr>
      <w:r>
        <w:rPr>
          <w:rFonts w:cs="Arial"/>
          <w:szCs w:val="22"/>
        </w:rPr>
        <w:t>Unterrichtsgänge</w:t>
      </w:r>
    </w:p>
    <w:p w:rsidR="005F575C" w:rsidRDefault="00C1734B">
      <w:pPr>
        <w:autoSpaceDE w:val="0"/>
        <w:autoSpaceDN w:val="0"/>
        <w:adjustRightInd w:val="0"/>
        <w:spacing w:after="200" w:line="276" w:lineRule="auto"/>
        <w:jc w:val="both"/>
        <w:rPr>
          <w:rFonts w:cs="Arial"/>
          <w:b/>
          <w:bCs/>
          <w:szCs w:val="22"/>
        </w:rPr>
      </w:pPr>
      <w:r>
        <w:rPr>
          <w:rFonts w:cs="Arial"/>
          <w:b/>
          <w:bCs/>
          <w:szCs w:val="22"/>
        </w:rPr>
        <w:lastRenderedPageBreak/>
        <w:t>Vereinbarungen zur Bewertung</w:t>
      </w:r>
    </w:p>
    <w:p w:rsidR="005F575C" w:rsidRDefault="00C1734B">
      <w:pPr>
        <w:autoSpaceDE w:val="0"/>
        <w:autoSpaceDN w:val="0"/>
        <w:adjustRightInd w:val="0"/>
        <w:spacing w:after="200" w:line="276" w:lineRule="auto"/>
        <w:jc w:val="both"/>
        <w:rPr>
          <w:rFonts w:cs="Arial"/>
          <w:szCs w:val="22"/>
        </w:rPr>
      </w:pPr>
      <w:r>
        <w:rPr>
          <w:rFonts w:cs="Arial"/>
          <w:szCs w:val="22"/>
        </w:rPr>
        <w:t>Die Leistungsbewertung ergibt sich aus den Vorgaben der Kernlehrpläne und des Zentralabiturs.</w:t>
      </w:r>
    </w:p>
    <w:p w:rsidR="005F575C" w:rsidRDefault="00C1734B">
      <w:pPr>
        <w:autoSpaceDE w:val="0"/>
        <w:autoSpaceDN w:val="0"/>
        <w:adjustRightInd w:val="0"/>
        <w:spacing w:after="200" w:line="276" w:lineRule="auto"/>
        <w:jc w:val="both"/>
        <w:rPr>
          <w:rFonts w:cs="Arial"/>
          <w:szCs w:val="22"/>
        </w:rPr>
      </w:pPr>
      <w:r>
        <w:rPr>
          <w:rFonts w:cs="Arial"/>
          <w:szCs w:val="22"/>
        </w:rPr>
        <w:t>Im ersten Halbjahr der Einführungsphase wird eine Klausur geschrieben.</w:t>
      </w:r>
    </w:p>
    <w:p w:rsidR="005F575C" w:rsidRDefault="00C1734B">
      <w:pPr>
        <w:autoSpaceDE w:val="0"/>
        <w:autoSpaceDN w:val="0"/>
        <w:adjustRightInd w:val="0"/>
        <w:spacing w:after="200" w:line="276" w:lineRule="auto"/>
        <w:jc w:val="both"/>
        <w:rPr>
          <w:rFonts w:cs="Arial"/>
          <w:szCs w:val="22"/>
        </w:rPr>
      </w:pPr>
      <w:r>
        <w:rPr>
          <w:rFonts w:cs="Arial"/>
          <w:szCs w:val="22"/>
        </w:rPr>
        <w:t>In den Halbjahren der Oberstufe werden zwei Klausuren geschrieben. Im ersten Jahr der Qualifikationsphase kann die erste Klausur des 2. Halbjahres durch eine Facharbeit ersetzt werden. Im letzten Halbjahr der Qualifikationsphase wird eine Klausur geschrieben.</w:t>
      </w:r>
    </w:p>
    <w:p w:rsidR="005F575C" w:rsidRDefault="00C1734B">
      <w:pPr>
        <w:autoSpaceDE w:val="0"/>
        <w:autoSpaceDN w:val="0"/>
        <w:adjustRightInd w:val="0"/>
        <w:spacing w:after="200" w:line="276" w:lineRule="auto"/>
        <w:jc w:val="both"/>
        <w:rPr>
          <w:rFonts w:cs="Arial"/>
          <w:szCs w:val="22"/>
        </w:rPr>
      </w:pPr>
      <w:r>
        <w:rPr>
          <w:rFonts w:cs="Arial"/>
          <w:szCs w:val="22"/>
        </w:rPr>
        <w:t>Die Notenfindung in den Klausuren orientiert sich an den folgenden Vorgaben:</w:t>
      </w:r>
    </w:p>
    <w:tbl>
      <w:tblPr>
        <w:tblW w:w="9356" w:type="dxa"/>
        <w:tblInd w:w="108" w:type="dxa"/>
        <w:tblLayout w:type="fixed"/>
        <w:tblLook w:val="0000" w:firstRow="0" w:lastRow="0" w:firstColumn="0" w:lastColumn="0" w:noHBand="0" w:noVBand="0"/>
      </w:tblPr>
      <w:tblGrid>
        <w:gridCol w:w="2124"/>
        <w:gridCol w:w="1016"/>
        <w:gridCol w:w="888"/>
        <w:gridCol w:w="888"/>
        <w:gridCol w:w="888"/>
        <w:gridCol w:w="888"/>
        <w:gridCol w:w="888"/>
        <w:gridCol w:w="888"/>
        <w:gridCol w:w="888"/>
      </w:tblGrid>
      <w:tr w:rsidR="005F575C">
        <w:trPr>
          <w:trHeight w:val="1"/>
        </w:trPr>
        <w:tc>
          <w:tcPr>
            <w:tcW w:w="1898"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both"/>
              <w:rPr>
                <w:rFonts w:cs="Arial"/>
                <w:szCs w:val="22"/>
              </w:rPr>
            </w:pPr>
            <w:r>
              <w:rPr>
                <w:rFonts w:cs="Arial"/>
                <w:szCs w:val="22"/>
              </w:rPr>
              <w:t>Punkte</w:t>
            </w:r>
          </w:p>
        </w:tc>
        <w:tc>
          <w:tcPr>
            <w:tcW w:w="907"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szCs w:val="22"/>
              </w:rPr>
              <w:t>3</w:t>
            </w:r>
          </w:p>
        </w:tc>
      </w:tr>
      <w:tr w:rsidR="005F575C">
        <w:trPr>
          <w:trHeight w:val="1"/>
        </w:trPr>
        <w:tc>
          <w:tcPr>
            <w:tcW w:w="1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 xml:space="preserve">% der </w:t>
            </w:r>
          </w:p>
          <w:p w:rsidR="005F575C" w:rsidRDefault="00C1734B">
            <w:pPr>
              <w:autoSpaceDE w:val="0"/>
              <w:autoSpaceDN w:val="0"/>
              <w:adjustRightInd w:val="0"/>
              <w:rPr>
                <w:rFonts w:cs="Arial"/>
                <w:szCs w:val="22"/>
              </w:rPr>
            </w:pPr>
            <w:r>
              <w:rPr>
                <w:rFonts w:cs="Arial"/>
                <w:szCs w:val="22"/>
              </w:rPr>
              <w:t>Gesamtpunktzahl</w:t>
            </w:r>
          </w:p>
        </w:tc>
        <w:tc>
          <w:tcPr>
            <w:tcW w:w="9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100-95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94-90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89-85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84-80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79-75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74-70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69-65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64-60</w:t>
            </w:r>
          </w:p>
        </w:tc>
      </w:tr>
      <w:tr w:rsidR="005F575C">
        <w:trPr>
          <w:trHeight w:val="1"/>
        </w:trPr>
        <w:tc>
          <w:tcPr>
            <w:tcW w:w="1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Punkte</w:t>
            </w:r>
          </w:p>
        </w:tc>
        <w:tc>
          <w:tcPr>
            <w:tcW w:w="9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4+</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4</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4-</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6</w:t>
            </w:r>
          </w:p>
        </w:tc>
      </w:tr>
      <w:tr w:rsidR="005F575C">
        <w:trPr>
          <w:trHeight w:val="1"/>
        </w:trPr>
        <w:tc>
          <w:tcPr>
            <w:tcW w:w="18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 der</w:t>
            </w:r>
          </w:p>
          <w:p w:rsidR="005F575C" w:rsidRDefault="00C1734B">
            <w:pPr>
              <w:autoSpaceDE w:val="0"/>
              <w:autoSpaceDN w:val="0"/>
              <w:adjustRightInd w:val="0"/>
              <w:rPr>
                <w:rFonts w:cs="Arial"/>
                <w:szCs w:val="22"/>
              </w:rPr>
            </w:pPr>
            <w:r>
              <w:rPr>
                <w:rFonts w:cs="Arial"/>
                <w:szCs w:val="22"/>
              </w:rPr>
              <w:t>Gesamtpunktzahl</w:t>
            </w:r>
          </w:p>
        </w:tc>
        <w:tc>
          <w:tcPr>
            <w:tcW w:w="9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59-55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54-50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49-45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44-40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39-33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32-27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26-20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19-0</w:t>
            </w:r>
          </w:p>
        </w:tc>
      </w:tr>
    </w:tbl>
    <w:p w:rsidR="005F575C" w:rsidRDefault="005F575C">
      <w:pPr>
        <w:autoSpaceDE w:val="0"/>
        <w:autoSpaceDN w:val="0"/>
        <w:adjustRightInd w:val="0"/>
        <w:spacing w:after="200" w:line="276" w:lineRule="auto"/>
        <w:jc w:val="both"/>
        <w:rPr>
          <w:rFonts w:cs="Arial"/>
          <w:szCs w:val="22"/>
        </w:rPr>
      </w:pPr>
    </w:p>
    <w:p w:rsidR="005F575C" w:rsidRDefault="00C1734B">
      <w:pPr>
        <w:pStyle w:val="berschrift2"/>
        <w:rPr>
          <w:rFonts w:ascii="Arial" w:hAnsi="Arial" w:cs="Arial"/>
        </w:rPr>
      </w:pPr>
      <w:r>
        <w:rPr>
          <w:rFonts w:ascii="Arial" w:hAnsi="Arial" w:cs="Arial"/>
        </w:rPr>
        <w:t>Angaben zur Anzahl und zum zeitlichen Umfang von Klausuren</w:t>
      </w:r>
    </w:p>
    <w:tbl>
      <w:tblPr>
        <w:tblW w:w="9356" w:type="dxa"/>
        <w:tblInd w:w="108" w:type="dxa"/>
        <w:tblLayout w:type="fixed"/>
        <w:tblLook w:val="0000" w:firstRow="0" w:lastRow="0" w:firstColumn="0" w:lastColumn="0" w:noHBand="0" w:noVBand="0"/>
      </w:tblPr>
      <w:tblGrid>
        <w:gridCol w:w="3422"/>
        <w:gridCol w:w="3310"/>
        <w:gridCol w:w="2624"/>
      </w:tblGrid>
      <w:tr w:rsidR="005F575C">
        <w:trPr>
          <w:trHeight w:val="1"/>
        </w:trPr>
        <w:tc>
          <w:tcPr>
            <w:tcW w:w="3318"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b/>
                <w:bCs/>
                <w:szCs w:val="22"/>
              </w:rPr>
              <w:t>Jahrgangsstufe</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b/>
                <w:bCs/>
                <w:szCs w:val="22"/>
              </w:rPr>
              <w:t>Anzahl der Arbeiten pro Halbjahr (1. HJ / 2. HJ)</w:t>
            </w:r>
          </w:p>
        </w:tc>
        <w:tc>
          <w:tcPr>
            <w:tcW w:w="2544" w:type="dxa"/>
            <w:tcBorders>
              <w:top w:val="single" w:sz="3" w:space="0" w:color="000000"/>
              <w:left w:val="single" w:sz="3" w:space="0" w:color="000000"/>
              <w:bottom w:val="single" w:sz="3" w:space="0" w:color="000000"/>
              <w:right w:val="single" w:sz="3" w:space="0" w:color="000000"/>
            </w:tcBorders>
            <w:shd w:val="clear" w:color="000000" w:fill="FFFFFF"/>
          </w:tcPr>
          <w:p w:rsidR="005F575C" w:rsidRDefault="00C1734B">
            <w:pPr>
              <w:autoSpaceDE w:val="0"/>
              <w:autoSpaceDN w:val="0"/>
              <w:adjustRightInd w:val="0"/>
              <w:jc w:val="center"/>
              <w:rPr>
                <w:rFonts w:cs="Arial"/>
                <w:szCs w:val="22"/>
              </w:rPr>
            </w:pPr>
            <w:r>
              <w:rPr>
                <w:rFonts w:cs="Arial"/>
                <w:b/>
                <w:bCs/>
                <w:szCs w:val="22"/>
              </w:rPr>
              <w:t>Dauer der Klausuren</w:t>
            </w:r>
          </w:p>
        </w:tc>
      </w:tr>
      <w:tr w:rsidR="005F575C">
        <w:trPr>
          <w:trHeight w:val="1"/>
        </w:trPr>
        <w:tc>
          <w:tcPr>
            <w:tcW w:w="33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360"/>
              <w:rPr>
                <w:rFonts w:cs="Arial"/>
                <w:szCs w:val="22"/>
              </w:rPr>
            </w:pPr>
            <w:r>
              <w:rPr>
                <w:rFonts w:cs="Arial"/>
                <w:szCs w:val="22"/>
              </w:rPr>
              <w:t>Einführungsphase</w:t>
            </w:r>
          </w:p>
          <w:p w:rsidR="005F575C" w:rsidRDefault="005F575C">
            <w:pPr>
              <w:autoSpaceDE w:val="0"/>
              <w:autoSpaceDN w:val="0"/>
              <w:adjustRightInd w:val="0"/>
              <w:ind w:left="720"/>
              <w:rPr>
                <w:rFonts w:cs="Arial"/>
                <w:szCs w:val="22"/>
              </w:rPr>
            </w:pPr>
          </w:p>
        </w:tc>
        <w:tc>
          <w:tcPr>
            <w:tcW w:w="3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1;2</w:t>
            </w:r>
          </w:p>
        </w:tc>
        <w:tc>
          <w:tcPr>
            <w:tcW w:w="2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204"/>
              <w:rPr>
                <w:rFonts w:cs="Arial"/>
                <w:szCs w:val="22"/>
              </w:rPr>
            </w:pPr>
            <w:r>
              <w:rPr>
                <w:rFonts w:cs="Arial"/>
                <w:szCs w:val="22"/>
              </w:rPr>
              <w:t>90 min</w:t>
            </w:r>
          </w:p>
        </w:tc>
      </w:tr>
      <w:tr w:rsidR="005F575C">
        <w:trPr>
          <w:trHeight w:val="1"/>
        </w:trPr>
        <w:tc>
          <w:tcPr>
            <w:tcW w:w="33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360"/>
              <w:rPr>
                <w:rFonts w:cs="Arial"/>
                <w:szCs w:val="22"/>
              </w:rPr>
            </w:pPr>
            <w:r>
              <w:rPr>
                <w:rFonts w:cs="Arial"/>
                <w:szCs w:val="22"/>
              </w:rPr>
              <w:t xml:space="preserve">1. Jahr </w:t>
            </w:r>
          </w:p>
          <w:p w:rsidR="005F575C" w:rsidRDefault="00C1734B">
            <w:pPr>
              <w:autoSpaceDE w:val="0"/>
              <w:autoSpaceDN w:val="0"/>
              <w:adjustRightInd w:val="0"/>
              <w:ind w:left="360"/>
              <w:rPr>
                <w:rFonts w:cs="Arial"/>
                <w:szCs w:val="22"/>
              </w:rPr>
            </w:pPr>
            <w:r>
              <w:rPr>
                <w:rFonts w:cs="Arial"/>
                <w:szCs w:val="22"/>
              </w:rPr>
              <w:t>Qualifikationsphase GK</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2;2</w:t>
            </w:r>
          </w:p>
        </w:tc>
        <w:tc>
          <w:tcPr>
            <w:tcW w:w="2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204"/>
              <w:rPr>
                <w:rFonts w:cs="Arial"/>
                <w:szCs w:val="22"/>
              </w:rPr>
            </w:pPr>
            <w:r>
              <w:rPr>
                <w:rFonts w:cs="Arial"/>
                <w:szCs w:val="22"/>
              </w:rPr>
              <w:t>90 min</w:t>
            </w:r>
          </w:p>
        </w:tc>
      </w:tr>
      <w:tr w:rsidR="005F575C">
        <w:trPr>
          <w:trHeight w:val="1"/>
        </w:trPr>
        <w:tc>
          <w:tcPr>
            <w:tcW w:w="33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360"/>
              <w:rPr>
                <w:rFonts w:cs="Arial"/>
                <w:szCs w:val="22"/>
              </w:rPr>
            </w:pPr>
            <w:r>
              <w:rPr>
                <w:rFonts w:cs="Arial"/>
                <w:szCs w:val="22"/>
              </w:rPr>
              <w:t xml:space="preserve">1. Jahr </w:t>
            </w:r>
          </w:p>
          <w:p w:rsidR="005F575C" w:rsidRDefault="00C1734B">
            <w:pPr>
              <w:autoSpaceDE w:val="0"/>
              <w:autoSpaceDN w:val="0"/>
              <w:adjustRightInd w:val="0"/>
              <w:ind w:left="360"/>
              <w:rPr>
                <w:rFonts w:cs="Arial"/>
                <w:szCs w:val="22"/>
              </w:rPr>
            </w:pPr>
            <w:r>
              <w:rPr>
                <w:rFonts w:cs="Arial"/>
                <w:szCs w:val="22"/>
              </w:rPr>
              <w:t>Qualifikationsphase LK</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2;2</w:t>
            </w:r>
          </w:p>
        </w:tc>
        <w:tc>
          <w:tcPr>
            <w:tcW w:w="2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204"/>
              <w:rPr>
                <w:rFonts w:cs="Arial"/>
                <w:szCs w:val="22"/>
              </w:rPr>
            </w:pPr>
            <w:r>
              <w:rPr>
                <w:rFonts w:cs="Arial"/>
                <w:szCs w:val="22"/>
              </w:rPr>
              <w:t>180 min</w:t>
            </w:r>
          </w:p>
        </w:tc>
      </w:tr>
      <w:tr w:rsidR="005F575C">
        <w:trPr>
          <w:trHeight w:val="518"/>
        </w:trPr>
        <w:tc>
          <w:tcPr>
            <w:tcW w:w="33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360"/>
              <w:rPr>
                <w:rFonts w:cs="Arial"/>
                <w:szCs w:val="22"/>
              </w:rPr>
            </w:pPr>
            <w:r>
              <w:rPr>
                <w:rFonts w:cs="Arial"/>
                <w:szCs w:val="22"/>
              </w:rPr>
              <w:t>2. Jahr, 1. HJ</w:t>
            </w:r>
          </w:p>
          <w:p w:rsidR="005F575C" w:rsidRDefault="00C1734B">
            <w:pPr>
              <w:autoSpaceDE w:val="0"/>
              <w:autoSpaceDN w:val="0"/>
              <w:adjustRightInd w:val="0"/>
              <w:ind w:left="360"/>
              <w:rPr>
                <w:rFonts w:cs="Arial"/>
                <w:szCs w:val="22"/>
              </w:rPr>
            </w:pPr>
            <w:r>
              <w:rPr>
                <w:rFonts w:cs="Arial"/>
                <w:szCs w:val="22"/>
              </w:rPr>
              <w:t>Qualifikationsphase GK</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2;1</w:t>
            </w:r>
          </w:p>
        </w:tc>
        <w:tc>
          <w:tcPr>
            <w:tcW w:w="2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204"/>
              <w:rPr>
                <w:rFonts w:cs="Arial"/>
                <w:szCs w:val="22"/>
              </w:rPr>
            </w:pPr>
            <w:r>
              <w:rPr>
                <w:rFonts w:cs="Arial"/>
                <w:szCs w:val="22"/>
              </w:rPr>
              <w:t>135 min</w:t>
            </w:r>
          </w:p>
        </w:tc>
      </w:tr>
      <w:tr w:rsidR="005F575C">
        <w:trPr>
          <w:trHeight w:val="1"/>
        </w:trPr>
        <w:tc>
          <w:tcPr>
            <w:tcW w:w="33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360"/>
              <w:rPr>
                <w:rFonts w:cs="Arial"/>
                <w:szCs w:val="22"/>
              </w:rPr>
            </w:pPr>
            <w:r>
              <w:rPr>
                <w:rFonts w:cs="Arial"/>
                <w:szCs w:val="22"/>
              </w:rPr>
              <w:t xml:space="preserve">2. Jahr, 2. HJ </w:t>
            </w:r>
          </w:p>
          <w:p w:rsidR="005F575C" w:rsidRDefault="00C1734B">
            <w:pPr>
              <w:autoSpaceDE w:val="0"/>
              <w:autoSpaceDN w:val="0"/>
              <w:adjustRightInd w:val="0"/>
              <w:ind w:left="360"/>
              <w:rPr>
                <w:rFonts w:cs="Arial"/>
                <w:szCs w:val="22"/>
              </w:rPr>
            </w:pPr>
            <w:r>
              <w:rPr>
                <w:rFonts w:cs="Arial"/>
                <w:szCs w:val="22"/>
              </w:rPr>
              <w:t>Qualifikationsphase GK</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2;1</w:t>
            </w:r>
          </w:p>
        </w:tc>
        <w:tc>
          <w:tcPr>
            <w:tcW w:w="2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rsidP="00B5602C">
            <w:pPr>
              <w:autoSpaceDE w:val="0"/>
              <w:autoSpaceDN w:val="0"/>
              <w:adjustRightInd w:val="0"/>
              <w:ind w:left="204"/>
              <w:rPr>
                <w:rFonts w:cs="Arial"/>
                <w:szCs w:val="22"/>
              </w:rPr>
            </w:pPr>
            <w:r>
              <w:rPr>
                <w:rFonts w:cs="Arial"/>
                <w:szCs w:val="22"/>
              </w:rPr>
              <w:t xml:space="preserve">180 min </w:t>
            </w:r>
          </w:p>
        </w:tc>
      </w:tr>
      <w:tr w:rsidR="005F575C">
        <w:trPr>
          <w:trHeight w:val="506"/>
        </w:trPr>
        <w:tc>
          <w:tcPr>
            <w:tcW w:w="33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360"/>
              <w:rPr>
                <w:rFonts w:cs="Arial"/>
                <w:szCs w:val="22"/>
              </w:rPr>
            </w:pPr>
            <w:r>
              <w:rPr>
                <w:rFonts w:cs="Arial"/>
                <w:szCs w:val="22"/>
              </w:rPr>
              <w:t xml:space="preserve">2. Jahr, 1. HJ </w:t>
            </w:r>
          </w:p>
          <w:p w:rsidR="005F575C" w:rsidRDefault="00C1734B">
            <w:pPr>
              <w:autoSpaceDE w:val="0"/>
              <w:autoSpaceDN w:val="0"/>
              <w:adjustRightInd w:val="0"/>
              <w:ind w:left="360"/>
              <w:rPr>
                <w:rFonts w:cs="Arial"/>
                <w:szCs w:val="22"/>
              </w:rPr>
            </w:pPr>
            <w:r>
              <w:rPr>
                <w:rFonts w:cs="Arial"/>
                <w:szCs w:val="22"/>
              </w:rPr>
              <w:t>Qualifikationsphase LK</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2;1</w:t>
            </w:r>
          </w:p>
        </w:tc>
        <w:tc>
          <w:tcPr>
            <w:tcW w:w="2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204"/>
              <w:rPr>
                <w:rFonts w:cs="Arial"/>
                <w:szCs w:val="22"/>
              </w:rPr>
            </w:pPr>
            <w:r>
              <w:rPr>
                <w:rFonts w:cs="Arial"/>
                <w:szCs w:val="22"/>
              </w:rPr>
              <w:t>180 min</w:t>
            </w:r>
          </w:p>
        </w:tc>
      </w:tr>
      <w:tr w:rsidR="005F575C">
        <w:trPr>
          <w:trHeight w:val="1"/>
        </w:trPr>
        <w:tc>
          <w:tcPr>
            <w:tcW w:w="33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ind w:left="360"/>
              <w:rPr>
                <w:rFonts w:cs="Arial"/>
                <w:szCs w:val="22"/>
              </w:rPr>
            </w:pPr>
            <w:r>
              <w:rPr>
                <w:rFonts w:cs="Arial"/>
                <w:szCs w:val="22"/>
              </w:rPr>
              <w:t>2. Jahr, 2.HJ</w:t>
            </w:r>
          </w:p>
          <w:p w:rsidR="005F575C" w:rsidRDefault="00C1734B">
            <w:pPr>
              <w:autoSpaceDE w:val="0"/>
              <w:autoSpaceDN w:val="0"/>
              <w:adjustRightInd w:val="0"/>
              <w:ind w:left="360"/>
              <w:rPr>
                <w:rFonts w:cs="Arial"/>
                <w:szCs w:val="22"/>
              </w:rPr>
            </w:pPr>
            <w:r>
              <w:rPr>
                <w:rFonts w:cs="Arial"/>
                <w:szCs w:val="22"/>
              </w:rPr>
              <w:t>Qualifikationsphase LK</w:t>
            </w:r>
          </w:p>
        </w:tc>
        <w:tc>
          <w:tcPr>
            <w:tcW w:w="3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pPr>
              <w:autoSpaceDE w:val="0"/>
              <w:autoSpaceDN w:val="0"/>
              <w:adjustRightInd w:val="0"/>
              <w:rPr>
                <w:rFonts w:cs="Arial"/>
                <w:szCs w:val="22"/>
              </w:rPr>
            </w:pPr>
            <w:r>
              <w:rPr>
                <w:rFonts w:cs="Arial"/>
                <w:szCs w:val="22"/>
              </w:rPr>
              <w:t>2;1</w:t>
            </w:r>
          </w:p>
        </w:tc>
        <w:tc>
          <w:tcPr>
            <w:tcW w:w="25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575C" w:rsidRDefault="00C1734B" w:rsidP="00B5602C">
            <w:pPr>
              <w:autoSpaceDE w:val="0"/>
              <w:autoSpaceDN w:val="0"/>
              <w:adjustRightInd w:val="0"/>
              <w:ind w:left="204"/>
              <w:rPr>
                <w:rFonts w:cs="Arial"/>
                <w:szCs w:val="22"/>
              </w:rPr>
            </w:pPr>
            <w:r>
              <w:rPr>
                <w:rFonts w:cs="Arial"/>
                <w:szCs w:val="22"/>
              </w:rPr>
              <w:t xml:space="preserve">255 min </w:t>
            </w:r>
          </w:p>
        </w:tc>
      </w:tr>
    </w:tbl>
    <w:p w:rsidR="005F575C" w:rsidRDefault="005F575C">
      <w:pPr>
        <w:autoSpaceDE w:val="0"/>
        <w:autoSpaceDN w:val="0"/>
        <w:adjustRightInd w:val="0"/>
        <w:spacing w:after="200" w:line="276" w:lineRule="auto"/>
        <w:jc w:val="both"/>
        <w:rPr>
          <w:rFonts w:cs="Arial"/>
          <w:szCs w:val="22"/>
        </w:rPr>
      </w:pPr>
    </w:p>
    <w:p w:rsidR="005F575C" w:rsidRDefault="005F575C">
      <w:pPr>
        <w:autoSpaceDE w:val="0"/>
        <w:autoSpaceDN w:val="0"/>
        <w:adjustRightInd w:val="0"/>
        <w:spacing w:after="200" w:line="276" w:lineRule="auto"/>
        <w:jc w:val="both"/>
        <w:rPr>
          <w:rFonts w:cs="Arial"/>
          <w:szCs w:val="22"/>
        </w:rPr>
      </w:pPr>
    </w:p>
    <w:p w:rsidR="00C1734B" w:rsidRDefault="00C1734B">
      <w:pPr>
        <w:rPr>
          <w:rFonts w:cs="Arial"/>
        </w:rPr>
      </w:pPr>
      <w:r>
        <w:rPr>
          <w:rFonts w:cs="Arial"/>
        </w:rPr>
        <w:t>Die Gesamtnote der Klausuren und die der Quartalsnoten für die sonstige Mitarbeit gehen jeweils zu 50% in die jeweilige Halbjahresnote für das Fach Biologie ein.</w:t>
      </w:r>
    </w:p>
    <w:sectPr w:rsidR="00C1734B" w:rsidSect="00B5602C">
      <w:pgSz w:w="12240" w:h="15840"/>
      <w:pgMar w:top="709" w:right="1417" w:bottom="71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0A1E70"/>
    <w:lvl w:ilvl="0">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AD"/>
    <w:rsid w:val="00457DAD"/>
    <w:rsid w:val="005F575C"/>
    <w:rsid w:val="00B5602C"/>
    <w:rsid w:val="00BE7D94"/>
    <w:rsid w:val="00C1734B"/>
    <w:rsid w:val="00CD3C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75C"/>
    <w:rPr>
      <w:rFonts w:ascii="Arial" w:hAnsi="Arial"/>
      <w:sz w:val="24"/>
      <w:szCs w:val="24"/>
    </w:rPr>
  </w:style>
  <w:style w:type="paragraph" w:styleId="berschrift1">
    <w:name w:val="heading 1"/>
    <w:basedOn w:val="Standard"/>
    <w:next w:val="Standard"/>
    <w:qFormat/>
    <w:rsid w:val="005F575C"/>
    <w:pPr>
      <w:keepNext/>
      <w:autoSpaceDE w:val="0"/>
      <w:autoSpaceDN w:val="0"/>
      <w:adjustRightInd w:val="0"/>
      <w:spacing w:after="200" w:line="276" w:lineRule="auto"/>
      <w:jc w:val="both"/>
      <w:outlineLvl w:val="0"/>
    </w:pPr>
    <w:rPr>
      <w:rFonts w:ascii="Comic Sans MS" w:hAnsi="Comic Sans MS"/>
      <w:sz w:val="22"/>
      <w:szCs w:val="22"/>
      <w:u w:val="single"/>
    </w:rPr>
  </w:style>
  <w:style w:type="paragraph" w:styleId="berschrift2">
    <w:name w:val="heading 2"/>
    <w:basedOn w:val="Standard"/>
    <w:next w:val="Standard"/>
    <w:qFormat/>
    <w:rsid w:val="005F575C"/>
    <w:pPr>
      <w:keepNext/>
      <w:autoSpaceDE w:val="0"/>
      <w:autoSpaceDN w:val="0"/>
      <w:adjustRightInd w:val="0"/>
      <w:spacing w:after="200" w:line="276" w:lineRule="auto"/>
      <w:jc w:val="both"/>
      <w:outlineLvl w:val="1"/>
    </w:pPr>
    <w:rPr>
      <w:rFonts w:ascii="Comic Sans MS" w:hAnsi="Comic Sans MS"/>
      <w:b/>
      <w:bCs/>
      <w:szCs w:val="22"/>
    </w:rPr>
  </w:style>
  <w:style w:type="paragraph" w:styleId="berschrift3">
    <w:name w:val="heading 3"/>
    <w:basedOn w:val="Standard"/>
    <w:next w:val="Standard"/>
    <w:qFormat/>
    <w:rsid w:val="005F575C"/>
    <w:pPr>
      <w:keepNext/>
      <w:autoSpaceDE w:val="0"/>
      <w:autoSpaceDN w:val="0"/>
      <w:adjustRightInd w:val="0"/>
      <w:spacing w:after="200" w:line="276" w:lineRule="auto"/>
      <w:jc w:val="both"/>
      <w:outlineLvl w:val="2"/>
    </w:pPr>
    <w:rPr>
      <w:rFonts w:ascii="Comic Sans MS" w:hAnsi="Comic Sans MS"/>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F575C"/>
    <w:pPr>
      <w:autoSpaceDE w:val="0"/>
      <w:autoSpaceDN w:val="0"/>
      <w:adjustRightInd w:val="0"/>
      <w:spacing w:after="200" w:line="276" w:lineRule="auto"/>
      <w:jc w:val="center"/>
    </w:pPr>
    <w:rPr>
      <w:rFonts w:cs="Arial"/>
      <w:b/>
      <w:bCs/>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75C"/>
    <w:rPr>
      <w:rFonts w:ascii="Arial" w:hAnsi="Arial"/>
      <w:sz w:val="24"/>
      <w:szCs w:val="24"/>
    </w:rPr>
  </w:style>
  <w:style w:type="paragraph" w:styleId="berschrift1">
    <w:name w:val="heading 1"/>
    <w:basedOn w:val="Standard"/>
    <w:next w:val="Standard"/>
    <w:qFormat/>
    <w:rsid w:val="005F575C"/>
    <w:pPr>
      <w:keepNext/>
      <w:autoSpaceDE w:val="0"/>
      <w:autoSpaceDN w:val="0"/>
      <w:adjustRightInd w:val="0"/>
      <w:spacing w:after="200" w:line="276" w:lineRule="auto"/>
      <w:jc w:val="both"/>
      <w:outlineLvl w:val="0"/>
    </w:pPr>
    <w:rPr>
      <w:rFonts w:ascii="Comic Sans MS" w:hAnsi="Comic Sans MS"/>
      <w:sz w:val="22"/>
      <w:szCs w:val="22"/>
      <w:u w:val="single"/>
    </w:rPr>
  </w:style>
  <w:style w:type="paragraph" w:styleId="berschrift2">
    <w:name w:val="heading 2"/>
    <w:basedOn w:val="Standard"/>
    <w:next w:val="Standard"/>
    <w:qFormat/>
    <w:rsid w:val="005F575C"/>
    <w:pPr>
      <w:keepNext/>
      <w:autoSpaceDE w:val="0"/>
      <w:autoSpaceDN w:val="0"/>
      <w:adjustRightInd w:val="0"/>
      <w:spacing w:after="200" w:line="276" w:lineRule="auto"/>
      <w:jc w:val="both"/>
      <w:outlineLvl w:val="1"/>
    </w:pPr>
    <w:rPr>
      <w:rFonts w:ascii="Comic Sans MS" w:hAnsi="Comic Sans MS"/>
      <w:b/>
      <w:bCs/>
      <w:szCs w:val="22"/>
    </w:rPr>
  </w:style>
  <w:style w:type="paragraph" w:styleId="berschrift3">
    <w:name w:val="heading 3"/>
    <w:basedOn w:val="Standard"/>
    <w:next w:val="Standard"/>
    <w:qFormat/>
    <w:rsid w:val="005F575C"/>
    <w:pPr>
      <w:keepNext/>
      <w:autoSpaceDE w:val="0"/>
      <w:autoSpaceDN w:val="0"/>
      <w:adjustRightInd w:val="0"/>
      <w:spacing w:after="200" w:line="276" w:lineRule="auto"/>
      <w:jc w:val="both"/>
      <w:outlineLvl w:val="2"/>
    </w:pPr>
    <w:rPr>
      <w:rFonts w:ascii="Comic Sans MS" w:hAnsi="Comic Sans MS"/>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F575C"/>
    <w:pPr>
      <w:autoSpaceDE w:val="0"/>
      <w:autoSpaceDN w:val="0"/>
      <w:adjustRightInd w:val="0"/>
      <w:spacing w:after="200" w:line="276" w:lineRule="auto"/>
      <w:jc w:val="center"/>
    </w:pPr>
    <w:rPr>
      <w:rFonts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3852</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Leistungs- und Leistungsbewertungskonzept</vt:lpstr>
    </vt:vector>
  </TitlesOfParts>
  <Company>Stadt Aachen</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 und Leistungsbewertungskonzept</dc:title>
  <dc:creator>Georg</dc:creator>
  <cp:lastModifiedBy>Miriam Dauben</cp:lastModifiedBy>
  <cp:revision>2</cp:revision>
  <dcterms:created xsi:type="dcterms:W3CDTF">2018-09-02T16:18:00Z</dcterms:created>
  <dcterms:modified xsi:type="dcterms:W3CDTF">2018-09-02T16:18:00Z</dcterms:modified>
</cp:coreProperties>
</file>